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13064" w14:textId="2A6104F6" w:rsidR="001F427C" w:rsidRPr="00CB7D0D" w:rsidRDefault="00681CFF" w:rsidP="00CB7D0D">
      <w:pPr>
        <w:pStyle w:val="Title"/>
      </w:pPr>
      <w:r w:rsidRPr="00CB7D0D">
        <w:t>My Super Great Page Title</w:t>
      </w:r>
    </w:p>
    <w:p w14:paraId="6B0A36CE" w14:textId="7E67C569" w:rsidR="00681CFF" w:rsidRDefault="00681CFF"/>
    <w:p w14:paraId="4674AC20" w14:textId="79F345C1" w:rsidR="0033022F" w:rsidRDefault="0033022F">
      <w:pPr>
        <w:pStyle w:val="TOC1"/>
        <w:tabs>
          <w:tab w:val="right" w:leader="dot" w:pos="9350"/>
        </w:tabs>
        <w:rPr>
          <w:noProof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29326149" w:history="1">
        <w:r w:rsidRPr="006058B5">
          <w:rPr>
            <w:rStyle w:val="Hyperlink"/>
            <w:noProof/>
          </w:rPr>
          <w:t>Chapter 1 – The Parent Element / Headings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_Toc29326149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4FC2D28" w14:textId="37DC157B" w:rsidR="0033022F" w:rsidRDefault="0033022F">
      <w:pPr>
        <w:pStyle w:val="TOC2"/>
        <w:tabs>
          <w:tab w:val="right" w:leader="dot" w:pos="9350"/>
        </w:tabs>
        <w:rPr>
          <w:noProof/>
        </w:rPr>
      </w:pPr>
      <w:hyperlink w:anchor="_Toc29326150" w:history="1">
        <w:r w:rsidRPr="006058B5">
          <w:rPr>
            <w:rStyle w:val="Hyperlink"/>
            <w:noProof/>
          </w:rPr>
          <w:t>The 1st Child Element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_Toc29326150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95D0FBA" w14:textId="43B2F2CC" w:rsidR="0033022F" w:rsidRDefault="0033022F">
      <w:pPr>
        <w:pStyle w:val="TOC2"/>
        <w:tabs>
          <w:tab w:val="right" w:leader="dot" w:pos="9350"/>
        </w:tabs>
        <w:rPr>
          <w:noProof/>
        </w:rPr>
      </w:pPr>
      <w:hyperlink w:anchor="_Toc29326151" w:history="1">
        <w:r w:rsidRPr="006058B5">
          <w:rPr>
            <w:rStyle w:val="Hyperlink"/>
            <w:noProof/>
          </w:rPr>
          <w:t>The 2</w:t>
        </w:r>
        <w:r w:rsidRPr="006058B5">
          <w:rPr>
            <w:rStyle w:val="Hyperlink"/>
            <w:noProof/>
            <w:vertAlign w:val="superscript"/>
          </w:rPr>
          <w:t>nd</w:t>
        </w:r>
        <w:r w:rsidRPr="006058B5">
          <w:rPr>
            <w:rStyle w:val="Hyperlink"/>
            <w:noProof/>
          </w:rPr>
          <w:t xml:space="preserve"> Child Element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_Toc29326151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2313540" w14:textId="7F41B7FD" w:rsidR="0033022F" w:rsidRDefault="0033022F">
      <w:pPr>
        <w:pStyle w:val="TOC3"/>
        <w:tabs>
          <w:tab w:val="right" w:leader="dot" w:pos="9350"/>
        </w:tabs>
        <w:rPr>
          <w:noProof/>
        </w:rPr>
      </w:pPr>
      <w:hyperlink w:anchor="_Toc29326152" w:history="1">
        <w:r w:rsidRPr="006058B5">
          <w:rPr>
            <w:rStyle w:val="Hyperlink"/>
            <w:noProof/>
          </w:rPr>
          <w:t>The Grandchild Element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_Toc29326152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4D4BA8F" w14:textId="0A9242C5" w:rsidR="0033022F" w:rsidRDefault="0033022F">
      <w:pPr>
        <w:pStyle w:val="TOC2"/>
        <w:tabs>
          <w:tab w:val="right" w:leader="dot" w:pos="9350"/>
        </w:tabs>
        <w:rPr>
          <w:noProof/>
        </w:rPr>
      </w:pPr>
      <w:hyperlink w:anchor="_Toc29326153" w:history="1">
        <w:r w:rsidRPr="006058B5">
          <w:rPr>
            <w:rStyle w:val="Hyperlink"/>
            <w:noProof/>
          </w:rPr>
          <w:t>The 3</w:t>
        </w:r>
        <w:r w:rsidRPr="006058B5">
          <w:rPr>
            <w:rStyle w:val="Hyperlink"/>
            <w:noProof/>
            <w:vertAlign w:val="superscript"/>
          </w:rPr>
          <w:t>rd</w:t>
        </w:r>
        <w:r w:rsidRPr="006058B5">
          <w:rPr>
            <w:rStyle w:val="Hyperlink"/>
            <w:noProof/>
          </w:rPr>
          <w:t xml:space="preserve"> Child Element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_Toc29326153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005BF6A" w14:textId="5698B4B4" w:rsidR="0033022F" w:rsidRDefault="0033022F">
      <w:pPr>
        <w:pStyle w:val="TOC1"/>
        <w:tabs>
          <w:tab w:val="right" w:leader="dot" w:pos="9350"/>
        </w:tabs>
        <w:rPr>
          <w:noProof/>
        </w:rPr>
      </w:pPr>
      <w:hyperlink w:anchor="_Toc29326154" w:history="1">
        <w:r w:rsidRPr="006058B5">
          <w:rPr>
            <w:rStyle w:val="Hyperlink"/>
            <w:noProof/>
          </w:rPr>
          <w:t>Chapter 2 – The Parent Element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_Toc29326154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378D1994" w14:textId="1B780B2E" w:rsidR="0033022F" w:rsidRDefault="0033022F">
      <w:pPr>
        <w:pStyle w:val="TOC2"/>
        <w:tabs>
          <w:tab w:val="right" w:leader="dot" w:pos="9350"/>
        </w:tabs>
        <w:rPr>
          <w:noProof/>
        </w:rPr>
      </w:pPr>
      <w:hyperlink w:anchor="_Toc29326155" w:history="1">
        <w:r w:rsidRPr="006058B5">
          <w:rPr>
            <w:rStyle w:val="Hyperlink"/>
            <w:noProof/>
          </w:rPr>
          <w:t>The Child Element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_Toc29326155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3B1B14F6" w14:textId="5B3AB4A1" w:rsidR="0033022F" w:rsidRDefault="0033022F">
      <w:pPr>
        <w:pStyle w:val="TOC3"/>
        <w:tabs>
          <w:tab w:val="right" w:leader="dot" w:pos="9350"/>
        </w:tabs>
        <w:rPr>
          <w:noProof/>
        </w:rPr>
      </w:pPr>
      <w:hyperlink w:anchor="_Toc29326156" w:history="1">
        <w:r w:rsidRPr="006058B5">
          <w:rPr>
            <w:rStyle w:val="Hyperlink"/>
            <w:noProof/>
          </w:rPr>
          <w:t>The Grand Child Element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_Toc29326156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1900052D" w14:textId="7AC54BD2" w:rsidR="0033022F" w:rsidRDefault="0033022F">
      <w:pPr>
        <w:pStyle w:val="TOC3"/>
        <w:tabs>
          <w:tab w:val="right" w:leader="dot" w:pos="9350"/>
        </w:tabs>
        <w:rPr>
          <w:noProof/>
        </w:rPr>
      </w:pPr>
      <w:hyperlink w:anchor="_Toc29326157" w:history="1">
        <w:r w:rsidRPr="006058B5">
          <w:rPr>
            <w:rStyle w:val="Hyperlink"/>
            <w:noProof/>
          </w:rPr>
          <w:t>The Grand Child Element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_Toc29326157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30D340BA" w14:textId="6E2A424D" w:rsidR="0033022F" w:rsidRDefault="0033022F">
      <w:pPr>
        <w:pStyle w:val="TOC1"/>
        <w:tabs>
          <w:tab w:val="right" w:leader="dot" w:pos="9350"/>
        </w:tabs>
        <w:rPr>
          <w:noProof/>
        </w:rPr>
      </w:pPr>
      <w:hyperlink w:anchor="_Toc29326158" w:history="1">
        <w:r w:rsidRPr="006058B5">
          <w:rPr>
            <w:rStyle w:val="Hyperlink"/>
            <w:noProof/>
          </w:rPr>
          <w:t>Chapter 3 – Lists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_Toc29326158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3366EDF2" w14:textId="369C0818" w:rsidR="0033022F" w:rsidRDefault="0033022F">
      <w:pPr>
        <w:pStyle w:val="TOC2"/>
        <w:tabs>
          <w:tab w:val="right" w:leader="dot" w:pos="9350"/>
        </w:tabs>
        <w:rPr>
          <w:noProof/>
        </w:rPr>
      </w:pPr>
      <w:hyperlink w:anchor="_Toc29326159" w:history="1">
        <w:r w:rsidRPr="006058B5">
          <w:rPr>
            <w:rStyle w:val="Hyperlink"/>
            <w:noProof/>
          </w:rPr>
          <w:t>Bullet Lists - Unordered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_Toc29326159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0EC3369B" w14:textId="62FA5448" w:rsidR="0033022F" w:rsidRDefault="0033022F">
      <w:pPr>
        <w:pStyle w:val="TOC1"/>
        <w:tabs>
          <w:tab w:val="right" w:leader="dot" w:pos="9350"/>
        </w:tabs>
        <w:rPr>
          <w:noProof/>
        </w:rPr>
      </w:pPr>
      <w:hyperlink w:anchor="_Toc29326160" w:history="1">
        <w:r w:rsidRPr="006058B5">
          <w:rPr>
            <w:rStyle w:val="Hyperlink"/>
            <w:noProof/>
          </w:rPr>
          <w:t>Chapter 4 – Images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_Toc29326160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F110C6F" w14:textId="4E8FF952" w:rsidR="00180CB8" w:rsidRDefault="0033022F">
      <w:r>
        <w:fldChar w:fldCharType="end"/>
      </w:r>
      <w:bookmarkStart w:id="0" w:name="_GoBack"/>
      <w:bookmarkEnd w:id="0"/>
    </w:p>
    <w:p w14:paraId="7841A708" w14:textId="77777777" w:rsidR="00681CFF" w:rsidRPr="00CB7D0D" w:rsidRDefault="00681CFF" w:rsidP="00CB7D0D">
      <w:pPr>
        <w:pStyle w:val="Heading1"/>
      </w:pPr>
      <w:bookmarkStart w:id="1" w:name="_Toc29326149"/>
      <w:r w:rsidRPr="00CB7D0D">
        <w:t>Chapter 1 – The Parent Element / Headings</w:t>
      </w:r>
      <w:bookmarkEnd w:id="1"/>
    </w:p>
    <w:p w14:paraId="6576DE87" w14:textId="77777777" w:rsidR="00681CFF" w:rsidRPr="00681CFF" w:rsidRDefault="00681CFF" w:rsidP="00681CFF"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Contrary to popular belief, Lorem Ipsum is not simply random text. It has roots in a piece of classical Latin literature from 45 BC, making it over 2000 years old. Richard McClintock, a Latin professor at Hampden-Sydney College in Virginia, looked up one of the more obscure Latin words,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consectetur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, from a Lorem Ipsum passage, and going through the cites of the word in classical literature, discovered the undoubtable source.</w:t>
      </w:r>
    </w:p>
    <w:p w14:paraId="4BEE7AEE" w14:textId="16EEE0FB" w:rsidR="00681CFF" w:rsidRDefault="00681CFF"/>
    <w:p w14:paraId="6539B72D" w14:textId="1A171CDA" w:rsidR="00681CFF" w:rsidRPr="00CB7D0D" w:rsidRDefault="00681CFF" w:rsidP="00CB7D0D">
      <w:pPr>
        <w:pStyle w:val="Heading2"/>
      </w:pPr>
      <w:bookmarkStart w:id="2" w:name="_Toc29326150"/>
      <w:r w:rsidRPr="00CB7D0D">
        <w:t>The 1st Child Element</w:t>
      </w:r>
      <w:bookmarkEnd w:id="2"/>
    </w:p>
    <w:p w14:paraId="7691FAD3" w14:textId="77777777" w:rsidR="00681CFF" w:rsidRPr="00681CFF" w:rsidRDefault="00681CFF" w:rsidP="00681CFF"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Lorem Ipsum comes from sections 1.10.32 and 1.10.33 of "de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Finibus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Bonorum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et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Malorum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" (The Extremes of Good and Evil) by Cicero, written in 45 BC. This book is a treatise on the theory of ethics, very popular during the Renaissance.</w:t>
      </w:r>
    </w:p>
    <w:p w14:paraId="3EC6DFAF" w14:textId="6E80076D" w:rsidR="00681CFF" w:rsidRDefault="00681CFF"/>
    <w:p w14:paraId="40A9CC0C" w14:textId="19E32A1B" w:rsidR="00681CFF" w:rsidRPr="00681CFF" w:rsidRDefault="00681CFF" w:rsidP="00CB7D0D">
      <w:pPr>
        <w:pStyle w:val="Heading2"/>
      </w:pPr>
      <w:bookmarkStart w:id="3" w:name="_Toc29326151"/>
      <w:r w:rsidRPr="00681CFF">
        <w:t xml:space="preserve">The </w:t>
      </w:r>
      <w:r>
        <w:t>2</w:t>
      </w:r>
      <w:r w:rsidRPr="00681CFF">
        <w:rPr>
          <w:vertAlign w:val="superscript"/>
        </w:rPr>
        <w:t>nd</w:t>
      </w:r>
      <w:r>
        <w:t xml:space="preserve"> </w:t>
      </w:r>
      <w:r w:rsidRPr="00681CFF">
        <w:t>Child Element</w:t>
      </w:r>
      <w:bookmarkEnd w:id="3"/>
    </w:p>
    <w:p w14:paraId="1F1595C7" w14:textId="77777777" w:rsidR="00681CFF" w:rsidRPr="00681CFF" w:rsidRDefault="00681CFF" w:rsidP="00681CFF"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The first line of Lorem Ipsum, "Lorem ipsum dolor sit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amet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..", comes from a line in section 1.10.32.</w:t>
      </w:r>
    </w:p>
    <w:p w14:paraId="55E33E5A" w14:textId="09DBF856" w:rsidR="00681CFF" w:rsidRDefault="00681CFF"/>
    <w:p w14:paraId="56D2B576" w14:textId="7D655F35" w:rsidR="00681CFF" w:rsidRPr="00CB7D0D" w:rsidRDefault="00681CFF" w:rsidP="00CB7D0D">
      <w:pPr>
        <w:pStyle w:val="Heading3"/>
      </w:pPr>
      <w:bookmarkStart w:id="4" w:name="_Toc29326152"/>
      <w:r w:rsidRPr="00CB7D0D">
        <w:t>The Grandchild Element</w:t>
      </w:r>
      <w:bookmarkEnd w:id="4"/>
    </w:p>
    <w:p w14:paraId="28D8028A" w14:textId="77777777" w:rsidR="00681CFF" w:rsidRPr="00681CFF" w:rsidRDefault="00681CFF" w:rsidP="00681CFF">
      <w:pPr>
        <w:ind w:left="270"/>
      </w:pPr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The standard chunk of Lorem Ipsum used since the 1500s is reproduced below for those interested. Sections 1.10.32 and 1.10.33 from "de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Finibus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Bonorum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et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Malorum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" by Cicero are also reproduced in their exact original form, accompanied by English versions from the 1914 translation by H. Rackham.</w:t>
      </w:r>
    </w:p>
    <w:p w14:paraId="3250D592" w14:textId="621E05FF" w:rsidR="00681CFF" w:rsidRDefault="00681CFF"/>
    <w:p w14:paraId="2F0258AC" w14:textId="76A063FA" w:rsidR="00681CFF" w:rsidRPr="00681CFF" w:rsidRDefault="00681CFF" w:rsidP="00CB7D0D">
      <w:pPr>
        <w:pStyle w:val="Heading2"/>
      </w:pPr>
      <w:bookmarkStart w:id="5" w:name="_Toc29326153"/>
      <w:r w:rsidRPr="00681CFF">
        <w:t xml:space="preserve">The </w:t>
      </w:r>
      <w:r>
        <w:t>3</w:t>
      </w:r>
      <w:r w:rsidRPr="00681CFF">
        <w:rPr>
          <w:vertAlign w:val="superscript"/>
        </w:rPr>
        <w:t>rd</w:t>
      </w:r>
      <w:r>
        <w:t xml:space="preserve"> </w:t>
      </w:r>
      <w:r w:rsidRPr="00681CFF">
        <w:t>Child Element</w:t>
      </w:r>
      <w:bookmarkEnd w:id="5"/>
    </w:p>
    <w:p w14:paraId="6CCB94D9" w14:textId="77777777" w:rsidR="00681CFF" w:rsidRPr="00681CFF" w:rsidRDefault="00681CFF" w:rsidP="00681CFF"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lastRenderedPageBreak/>
        <w:t>It is a long established fact that a reader will be distracted by the readable content of a page when looking at its layout. The point of using Lorem Ipsum is that it has a more-or-less normal distribution of letters, as opposed to using 'Content here, content here', making it look like readable English.</w:t>
      </w:r>
    </w:p>
    <w:p w14:paraId="34D8FE2D" w14:textId="08109D46" w:rsidR="00681CFF" w:rsidRDefault="00681CFF" w:rsidP="00681CFF"/>
    <w:p w14:paraId="006E314B" w14:textId="20A61F6D" w:rsidR="00681CFF" w:rsidRPr="00681CFF" w:rsidRDefault="00681CFF" w:rsidP="00CB7D0D">
      <w:pPr>
        <w:pStyle w:val="Heading1"/>
      </w:pPr>
      <w:bookmarkStart w:id="6" w:name="_Toc29326154"/>
      <w:r w:rsidRPr="00681CFF">
        <w:t>Chapter 2 – The Parent Element</w:t>
      </w:r>
      <w:bookmarkEnd w:id="6"/>
    </w:p>
    <w:p w14:paraId="3027D1BE" w14:textId="77777777" w:rsidR="00681CFF" w:rsidRPr="00681CFF" w:rsidRDefault="00681CFF" w:rsidP="00681CFF"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Lorem ipsum dolor sit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amet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consectetur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adipiscing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elit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Duis gravida,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nisl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at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ornare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blandit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elit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mi semper magna,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quis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luctus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turpis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libero a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massa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Vestibulum at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tellus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lobortis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malesuada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magna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vel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iaculis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leo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Maecenas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egestas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neque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eget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justo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volutpat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a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commodo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nibh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gravida.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Aenean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ac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consequat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diam.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Sed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condimentum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luctus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dui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vel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cursus.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Phasellus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mollis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eleifend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justo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id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commodo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lacus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ullamcorper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quis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Suspendisse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tempor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tellus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at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augue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congue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sed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mattis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arcu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viverra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.</w:t>
      </w:r>
    </w:p>
    <w:p w14:paraId="20104D0D" w14:textId="2C68A4E5" w:rsidR="00681CFF" w:rsidRDefault="00681CFF" w:rsidP="00681CFF"/>
    <w:p w14:paraId="7476A29B" w14:textId="396BBC61" w:rsidR="00681CFF" w:rsidRPr="00681CFF" w:rsidRDefault="00681CFF" w:rsidP="00CB7D0D">
      <w:pPr>
        <w:pStyle w:val="Heading2"/>
      </w:pPr>
      <w:bookmarkStart w:id="7" w:name="_Toc29326155"/>
      <w:r w:rsidRPr="00681CFF">
        <w:t>The Child Element</w:t>
      </w:r>
      <w:bookmarkEnd w:id="7"/>
    </w:p>
    <w:p w14:paraId="0935AC81" w14:textId="77777777" w:rsidR="00681CFF" w:rsidRPr="00681CFF" w:rsidRDefault="00681CFF" w:rsidP="00681CFF"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Nulla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et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fringilla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nulla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Etiam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egestas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pretium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diam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non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ultricies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nulla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pretium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nec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Nam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tellus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ante,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egestas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vel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tortor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id, porta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porta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risus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Fusce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ullamcorper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massa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eu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sapien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scelerisque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, sit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amet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aliquam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eros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tincidunt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Curabitur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et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erat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felis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Suspendisse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potenti</w:t>
      </w:r>
      <w:proofErr w:type="spellEnd"/>
      <w:r w:rsidRPr="00681CFF">
        <w:rPr>
          <w:rFonts w:ascii="Open Sans" w:hAnsi="Open Sans" w:cs="Open Sans"/>
          <w:color w:val="000000"/>
          <w:sz w:val="21"/>
          <w:szCs w:val="21"/>
          <w:shd w:val="clear" w:color="auto" w:fill="FFFFFF"/>
        </w:rPr>
        <w:t>. </w:t>
      </w:r>
    </w:p>
    <w:p w14:paraId="7526A81B" w14:textId="670C0FF6" w:rsidR="00681CFF" w:rsidRDefault="00681CFF" w:rsidP="00681CFF"/>
    <w:p w14:paraId="637C0401" w14:textId="77777777" w:rsidR="00681CFF" w:rsidRPr="00681CFF" w:rsidRDefault="00681CFF" w:rsidP="00CB7D0D">
      <w:pPr>
        <w:pStyle w:val="Heading3"/>
      </w:pPr>
      <w:bookmarkStart w:id="8" w:name="_Toc29326156"/>
      <w:r w:rsidRPr="00681CFF">
        <w:t>The Grand Child Element</w:t>
      </w:r>
      <w:bookmarkEnd w:id="8"/>
    </w:p>
    <w:p w14:paraId="20FF4023" w14:textId="77777777" w:rsidR="00681CFF" w:rsidRPr="00681CFF" w:rsidRDefault="00681CFF" w:rsidP="00681CFF">
      <w:pPr>
        <w:ind w:left="270"/>
        <w:rPr>
          <w:rFonts w:asciiTheme="minorHAnsi" w:eastAsiaTheme="minorHAnsi" w:hAnsiTheme="minorHAnsi" w:cstheme="minorBidi"/>
          <w:u w:val="single"/>
        </w:rPr>
      </w:pPr>
      <w:r w:rsidRPr="00681CFF">
        <w:rPr>
          <w:rFonts w:asciiTheme="minorHAnsi" w:eastAsiaTheme="minorHAnsi" w:hAnsiTheme="minorHAnsi" w:cstheme="minorBidi"/>
          <w:u w:val="single"/>
        </w:rPr>
        <w:t xml:space="preserve">Integer </w:t>
      </w:r>
      <w:proofErr w:type="spellStart"/>
      <w:r w:rsidRPr="00681CFF">
        <w:rPr>
          <w:rFonts w:asciiTheme="minorHAnsi" w:eastAsiaTheme="minorHAnsi" w:hAnsiTheme="minorHAnsi" w:cstheme="minorBidi"/>
          <w:u w:val="single"/>
        </w:rPr>
        <w:t>faucibus</w:t>
      </w:r>
      <w:proofErr w:type="spellEnd"/>
      <w:r w:rsidRPr="00681CFF">
        <w:rPr>
          <w:rFonts w:asciiTheme="minorHAnsi" w:eastAsiaTheme="minorHAnsi" w:hAnsiTheme="minorHAnsi" w:cstheme="minorBidi"/>
          <w:u w:val="single"/>
        </w:rPr>
        <w:t xml:space="preserve"> </w:t>
      </w:r>
      <w:proofErr w:type="spellStart"/>
      <w:r w:rsidRPr="00681CFF">
        <w:rPr>
          <w:rFonts w:asciiTheme="minorHAnsi" w:eastAsiaTheme="minorHAnsi" w:hAnsiTheme="minorHAnsi" w:cstheme="minorBidi"/>
          <w:u w:val="single"/>
        </w:rPr>
        <w:t>tincidunt</w:t>
      </w:r>
      <w:proofErr w:type="spellEnd"/>
      <w:r w:rsidRPr="00681CFF">
        <w:rPr>
          <w:rFonts w:asciiTheme="minorHAnsi" w:eastAsiaTheme="minorHAnsi" w:hAnsiTheme="minorHAnsi" w:cstheme="minorBidi"/>
          <w:u w:val="single"/>
        </w:rPr>
        <w:t xml:space="preserve"> ipsum </w:t>
      </w:r>
      <w:proofErr w:type="spellStart"/>
      <w:r w:rsidRPr="00681CFF">
        <w:rPr>
          <w:rFonts w:asciiTheme="minorHAnsi" w:eastAsiaTheme="minorHAnsi" w:hAnsiTheme="minorHAnsi" w:cstheme="minorBidi"/>
          <w:u w:val="single"/>
        </w:rPr>
        <w:t>sed</w:t>
      </w:r>
      <w:proofErr w:type="spellEnd"/>
      <w:r w:rsidRPr="00681CFF">
        <w:rPr>
          <w:rFonts w:asciiTheme="minorHAnsi" w:eastAsiaTheme="minorHAnsi" w:hAnsiTheme="minorHAnsi" w:cstheme="minorBidi"/>
          <w:u w:val="single"/>
        </w:rPr>
        <w:t xml:space="preserve"> cursus. Cras </w:t>
      </w:r>
      <w:proofErr w:type="spellStart"/>
      <w:r w:rsidRPr="00681CFF">
        <w:rPr>
          <w:rFonts w:asciiTheme="minorHAnsi" w:eastAsiaTheme="minorHAnsi" w:hAnsiTheme="minorHAnsi" w:cstheme="minorBidi"/>
          <w:u w:val="single"/>
        </w:rPr>
        <w:t>ornare</w:t>
      </w:r>
      <w:proofErr w:type="spellEnd"/>
      <w:r w:rsidRPr="00681CFF">
        <w:rPr>
          <w:rFonts w:asciiTheme="minorHAnsi" w:eastAsiaTheme="minorHAnsi" w:hAnsiTheme="minorHAnsi" w:cstheme="minorBidi"/>
          <w:u w:val="single"/>
        </w:rPr>
        <w:t xml:space="preserve"> </w:t>
      </w:r>
      <w:proofErr w:type="spellStart"/>
      <w:r w:rsidRPr="00681CFF">
        <w:rPr>
          <w:rFonts w:asciiTheme="minorHAnsi" w:eastAsiaTheme="minorHAnsi" w:hAnsiTheme="minorHAnsi" w:cstheme="minorBidi"/>
          <w:u w:val="single"/>
        </w:rPr>
        <w:t>leo</w:t>
      </w:r>
      <w:proofErr w:type="spellEnd"/>
      <w:r w:rsidRPr="00681CFF">
        <w:rPr>
          <w:rFonts w:asciiTheme="minorHAnsi" w:eastAsiaTheme="minorHAnsi" w:hAnsiTheme="minorHAnsi" w:cstheme="minorBidi"/>
          <w:u w:val="single"/>
        </w:rPr>
        <w:t xml:space="preserve"> </w:t>
      </w:r>
      <w:proofErr w:type="spellStart"/>
      <w:r w:rsidRPr="00681CFF">
        <w:rPr>
          <w:rFonts w:asciiTheme="minorHAnsi" w:eastAsiaTheme="minorHAnsi" w:hAnsiTheme="minorHAnsi" w:cstheme="minorBidi"/>
          <w:u w:val="single"/>
        </w:rPr>
        <w:t>imperdiet</w:t>
      </w:r>
      <w:proofErr w:type="spellEnd"/>
      <w:r w:rsidRPr="00681CFF">
        <w:rPr>
          <w:rFonts w:asciiTheme="minorHAnsi" w:eastAsiaTheme="minorHAnsi" w:hAnsiTheme="minorHAnsi" w:cstheme="minorBidi"/>
          <w:u w:val="single"/>
        </w:rPr>
        <w:t xml:space="preserve">, </w:t>
      </w:r>
      <w:proofErr w:type="spellStart"/>
      <w:r w:rsidRPr="00681CFF">
        <w:rPr>
          <w:rFonts w:asciiTheme="minorHAnsi" w:eastAsiaTheme="minorHAnsi" w:hAnsiTheme="minorHAnsi" w:cstheme="minorBidi"/>
          <w:u w:val="single"/>
        </w:rPr>
        <w:t>molestie</w:t>
      </w:r>
      <w:proofErr w:type="spellEnd"/>
      <w:r w:rsidRPr="00681CFF">
        <w:rPr>
          <w:rFonts w:asciiTheme="minorHAnsi" w:eastAsiaTheme="minorHAnsi" w:hAnsiTheme="minorHAnsi" w:cstheme="minorBidi"/>
          <w:u w:val="single"/>
        </w:rPr>
        <w:t xml:space="preserve"> libero in, convallis dolor. Maecenas </w:t>
      </w:r>
      <w:proofErr w:type="spellStart"/>
      <w:r w:rsidRPr="00681CFF">
        <w:rPr>
          <w:rFonts w:asciiTheme="minorHAnsi" w:eastAsiaTheme="minorHAnsi" w:hAnsiTheme="minorHAnsi" w:cstheme="minorBidi"/>
          <w:u w:val="single"/>
        </w:rPr>
        <w:t>tincidunt</w:t>
      </w:r>
      <w:proofErr w:type="spellEnd"/>
      <w:r w:rsidRPr="00681CFF">
        <w:rPr>
          <w:rFonts w:asciiTheme="minorHAnsi" w:eastAsiaTheme="minorHAnsi" w:hAnsiTheme="minorHAnsi" w:cstheme="minorBidi"/>
          <w:u w:val="single"/>
        </w:rPr>
        <w:t xml:space="preserve">, </w:t>
      </w:r>
      <w:proofErr w:type="spellStart"/>
      <w:r w:rsidRPr="00681CFF">
        <w:rPr>
          <w:rFonts w:asciiTheme="minorHAnsi" w:eastAsiaTheme="minorHAnsi" w:hAnsiTheme="minorHAnsi" w:cstheme="minorBidi"/>
          <w:u w:val="single"/>
        </w:rPr>
        <w:t>tortor</w:t>
      </w:r>
      <w:proofErr w:type="spellEnd"/>
      <w:r w:rsidRPr="00681CFF">
        <w:rPr>
          <w:rFonts w:asciiTheme="minorHAnsi" w:eastAsiaTheme="minorHAnsi" w:hAnsiTheme="minorHAnsi" w:cstheme="minorBidi"/>
          <w:u w:val="single"/>
        </w:rPr>
        <w:t xml:space="preserve"> </w:t>
      </w:r>
      <w:proofErr w:type="spellStart"/>
      <w:r w:rsidRPr="00681CFF">
        <w:rPr>
          <w:rFonts w:asciiTheme="minorHAnsi" w:eastAsiaTheme="minorHAnsi" w:hAnsiTheme="minorHAnsi" w:cstheme="minorBidi"/>
          <w:u w:val="single"/>
        </w:rPr>
        <w:t>tincidunt</w:t>
      </w:r>
      <w:proofErr w:type="spellEnd"/>
      <w:r w:rsidRPr="00681CFF">
        <w:rPr>
          <w:rFonts w:asciiTheme="minorHAnsi" w:eastAsiaTheme="minorHAnsi" w:hAnsiTheme="minorHAnsi" w:cstheme="minorBidi"/>
          <w:u w:val="single"/>
        </w:rPr>
        <w:t xml:space="preserve"> </w:t>
      </w:r>
      <w:proofErr w:type="spellStart"/>
      <w:r w:rsidRPr="00681CFF">
        <w:rPr>
          <w:rFonts w:asciiTheme="minorHAnsi" w:eastAsiaTheme="minorHAnsi" w:hAnsiTheme="minorHAnsi" w:cstheme="minorBidi"/>
          <w:u w:val="single"/>
        </w:rPr>
        <w:t>tincidunt</w:t>
      </w:r>
      <w:proofErr w:type="spellEnd"/>
      <w:r w:rsidRPr="00681CFF">
        <w:rPr>
          <w:rFonts w:asciiTheme="minorHAnsi" w:eastAsiaTheme="minorHAnsi" w:hAnsiTheme="minorHAnsi" w:cstheme="minorBidi"/>
          <w:u w:val="single"/>
        </w:rPr>
        <w:t xml:space="preserve"> </w:t>
      </w:r>
      <w:proofErr w:type="spellStart"/>
      <w:r w:rsidRPr="00681CFF">
        <w:rPr>
          <w:rFonts w:asciiTheme="minorHAnsi" w:eastAsiaTheme="minorHAnsi" w:hAnsiTheme="minorHAnsi" w:cstheme="minorBidi"/>
          <w:u w:val="single"/>
        </w:rPr>
        <w:t>euismod</w:t>
      </w:r>
      <w:proofErr w:type="spellEnd"/>
      <w:r w:rsidRPr="00681CFF">
        <w:rPr>
          <w:rFonts w:asciiTheme="minorHAnsi" w:eastAsiaTheme="minorHAnsi" w:hAnsiTheme="minorHAnsi" w:cstheme="minorBidi"/>
          <w:u w:val="single"/>
        </w:rPr>
        <w:t xml:space="preserve">, ipsum </w:t>
      </w:r>
      <w:proofErr w:type="spellStart"/>
      <w:r w:rsidRPr="00681CFF">
        <w:rPr>
          <w:rFonts w:asciiTheme="minorHAnsi" w:eastAsiaTheme="minorHAnsi" w:hAnsiTheme="minorHAnsi" w:cstheme="minorBidi"/>
          <w:u w:val="single"/>
        </w:rPr>
        <w:t>massa</w:t>
      </w:r>
      <w:proofErr w:type="spellEnd"/>
      <w:r w:rsidRPr="00681CFF">
        <w:rPr>
          <w:rFonts w:asciiTheme="minorHAnsi" w:eastAsiaTheme="minorHAnsi" w:hAnsiTheme="minorHAnsi" w:cstheme="minorBidi"/>
          <w:u w:val="single"/>
        </w:rPr>
        <w:t xml:space="preserve"> gravida </w:t>
      </w:r>
      <w:proofErr w:type="spellStart"/>
      <w:r w:rsidRPr="00681CFF">
        <w:rPr>
          <w:rFonts w:asciiTheme="minorHAnsi" w:eastAsiaTheme="minorHAnsi" w:hAnsiTheme="minorHAnsi" w:cstheme="minorBidi"/>
          <w:u w:val="single"/>
        </w:rPr>
        <w:t>eros</w:t>
      </w:r>
      <w:proofErr w:type="spellEnd"/>
      <w:r w:rsidRPr="00681CFF">
        <w:rPr>
          <w:rFonts w:asciiTheme="minorHAnsi" w:eastAsiaTheme="minorHAnsi" w:hAnsiTheme="minorHAnsi" w:cstheme="minorBidi"/>
          <w:u w:val="single"/>
        </w:rPr>
        <w:t xml:space="preserve">, a maximus </w:t>
      </w:r>
      <w:proofErr w:type="spellStart"/>
      <w:r w:rsidRPr="00681CFF">
        <w:rPr>
          <w:rFonts w:asciiTheme="minorHAnsi" w:eastAsiaTheme="minorHAnsi" w:hAnsiTheme="minorHAnsi" w:cstheme="minorBidi"/>
          <w:u w:val="single"/>
        </w:rPr>
        <w:t>erat</w:t>
      </w:r>
      <w:proofErr w:type="spellEnd"/>
      <w:r w:rsidRPr="00681CFF">
        <w:rPr>
          <w:rFonts w:asciiTheme="minorHAnsi" w:eastAsiaTheme="minorHAnsi" w:hAnsiTheme="minorHAnsi" w:cstheme="minorBidi"/>
          <w:u w:val="single"/>
        </w:rPr>
        <w:t xml:space="preserve"> </w:t>
      </w:r>
      <w:proofErr w:type="spellStart"/>
      <w:r w:rsidRPr="00681CFF">
        <w:rPr>
          <w:rFonts w:asciiTheme="minorHAnsi" w:eastAsiaTheme="minorHAnsi" w:hAnsiTheme="minorHAnsi" w:cstheme="minorBidi"/>
          <w:u w:val="single"/>
        </w:rPr>
        <w:t>nunc</w:t>
      </w:r>
      <w:proofErr w:type="spellEnd"/>
      <w:r w:rsidRPr="00681CFF">
        <w:rPr>
          <w:rFonts w:asciiTheme="minorHAnsi" w:eastAsiaTheme="minorHAnsi" w:hAnsiTheme="minorHAnsi" w:cstheme="minorBidi"/>
          <w:u w:val="single"/>
        </w:rPr>
        <w:t xml:space="preserve"> </w:t>
      </w:r>
      <w:proofErr w:type="spellStart"/>
      <w:r w:rsidRPr="00681CFF">
        <w:rPr>
          <w:rFonts w:asciiTheme="minorHAnsi" w:eastAsiaTheme="minorHAnsi" w:hAnsiTheme="minorHAnsi" w:cstheme="minorBidi"/>
          <w:u w:val="single"/>
        </w:rPr>
        <w:t>quis</w:t>
      </w:r>
      <w:proofErr w:type="spellEnd"/>
      <w:r w:rsidRPr="00681CFF">
        <w:rPr>
          <w:rFonts w:asciiTheme="minorHAnsi" w:eastAsiaTheme="minorHAnsi" w:hAnsiTheme="minorHAnsi" w:cstheme="minorBidi"/>
          <w:u w:val="single"/>
        </w:rPr>
        <w:t xml:space="preserve"> </w:t>
      </w:r>
      <w:proofErr w:type="spellStart"/>
      <w:r w:rsidRPr="00681CFF">
        <w:rPr>
          <w:rFonts w:asciiTheme="minorHAnsi" w:eastAsiaTheme="minorHAnsi" w:hAnsiTheme="minorHAnsi" w:cstheme="minorBidi"/>
          <w:u w:val="single"/>
        </w:rPr>
        <w:t>urna</w:t>
      </w:r>
      <w:proofErr w:type="spellEnd"/>
      <w:r w:rsidRPr="00681CFF">
        <w:rPr>
          <w:rFonts w:asciiTheme="minorHAnsi" w:eastAsiaTheme="minorHAnsi" w:hAnsiTheme="minorHAnsi" w:cstheme="minorBidi"/>
          <w:u w:val="single"/>
        </w:rPr>
        <w:t>.</w:t>
      </w:r>
    </w:p>
    <w:p w14:paraId="54CD4FD2" w14:textId="27B2769A" w:rsidR="00681CFF" w:rsidRPr="00681CFF" w:rsidRDefault="00681CFF" w:rsidP="00681CFF">
      <w:pPr>
        <w:ind w:left="270"/>
        <w:rPr>
          <w:u w:val="single"/>
        </w:rPr>
      </w:pPr>
    </w:p>
    <w:p w14:paraId="40556A34" w14:textId="77777777" w:rsidR="00681CFF" w:rsidRPr="00681CFF" w:rsidRDefault="00681CFF" w:rsidP="00CB7D0D">
      <w:pPr>
        <w:pStyle w:val="Heading3"/>
      </w:pPr>
      <w:bookmarkStart w:id="9" w:name="_Toc29326157"/>
      <w:r w:rsidRPr="00681CFF">
        <w:t>The Grand Child Element</w:t>
      </w:r>
      <w:bookmarkEnd w:id="9"/>
    </w:p>
    <w:p w14:paraId="40B49217" w14:textId="77777777" w:rsidR="00CB7D0D" w:rsidRDefault="00681CFF" w:rsidP="00CB7D0D">
      <w:pPr>
        <w:ind w:left="270"/>
        <w:rPr>
          <w:rFonts w:asciiTheme="minorHAnsi" w:eastAsiaTheme="minorHAnsi" w:hAnsiTheme="minorHAnsi" w:cstheme="minorBidi"/>
          <w:u w:val="single"/>
        </w:rPr>
      </w:pPr>
      <w:proofErr w:type="spellStart"/>
      <w:r w:rsidRPr="00681CFF">
        <w:rPr>
          <w:rFonts w:asciiTheme="minorHAnsi" w:eastAsiaTheme="minorHAnsi" w:hAnsiTheme="minorHAnsi" w:cstheme="minorBidi"/>
          <w:u w:val="single"/>
        </w:rPr>
        <w:t>Suspendisse</w:t>
      </w:r>
      <w:proofErr w:type="spellEnd"/>
      <w:r w:rsidRPr="00681CFF">
        <w:rPr>
          <w:rFonts w:asciiTheme="minorHAnsi" w:eastAsiaTheme="minorHAnsi" w:hAnsiTheme="minorHAnsi" w:cstheme="minorBidi"/>
          <w:u w:val="single"/>
        </w:rPr>
        <w:t xml:space="preserve"> in dui </w:t>
      </w:r>
      <w:proofErr w:type="spellStart"/>
      <w:r w:rsidRPr="00681CFF">
        <w:rPr>
          <w:rFonts w:asciiTheme="minorHAnsi" w:eastAsiaTheme="minorHAnsi" w:hAnsiTheme="minorHAnsi" w:cstheme="minorBidi"/>
          <w:u w:val="single"/>
        </w:rPr>
        <w:t>tristique</w:t>
      </w:r>
      <w:proofErr w:type="spellEnd"/>
      <w:r w:rsidRPr="00681CFF">
        <w:rPr>
          <w:rFonts w:asciiTheme="minorHAnsi" w:eastAsiaTheme="minorHAnsi" w:hAnsiTheme="minorHAnsi" w:cstheme="minorBidi"/>
          <w:u w:val="single"/>
        </w:rPr>
        <w:t xml:space="preserve">, pharetra lorem a, </w:t>
      </w:r>
      <w:proofErr w:type="spellStart"/>
      <w:r w:rsidRPr="00681CFF">
        <w:rPr>
          <w:rFonts w:asciiTheme="minorHAnsi" w:eastAsiaTheme="minorHAnsi" w:hAnsiTheme="minorHAnsi" w:cstheme="minorBidi"/>
          <w:u w:val="single"/>
        </w:rPr>
        <w:t>suscipit</w:t>
      </w:r>
      <w:proofErr w:type="spellEnd"/>
      <w:r w:rsidRPr="00681CFF">
        <w:rPr>
          <w:rFonts w:asciiTheme="minorHAnsi" w:eastAsiaTheme="minorHAnsi" w:hAnsiTheme="minorHAnsi" w:cstheme="minorBidi"/>
          <w:u w:val="single"/>
        </w:rPr>
        <w:t xml:space="preserve"> </w:t>
      </w:r>
      <w:proofErr w:type="spellStart"/>
      <w:r w:rsidRPr="00681CFF">
        <w:rPr>
          <w:rFonts w:asciiTheme="minorHAnsi" w:eastAsiaTheme="minorHAnsi" w:hAnsiTheme="minorHAnsi" w:cstheme="minorBidi"/>
          <w:u w:val="single"/>
        </w:rPr>
        <w:t>eros</w:t>
      </w:r>
      <w:proofErr w:type="spellEnd"/>
      <w:r w:rsidRPr="00681CFF">
        <w:rPr>
          <w:rFonts w:asciiTheme="minorHAnsi" w:eastAsiaTheme="minorHAnsi" w:hAnsiTheme="minorHAnsi" w:cstheme="minorBidi"/>
          <w:u w:val="single"/>
        </w:rPr>
        <w:t xml:space="preserve">. </w:t>
      </w:r>
      <w:proofErr w:type="spellStart"/>
      <w:r w:rsidRPr="00681CFF">
        <w:rPr>
          <w:rFonts w:asciiTheme="minorHAnsi" w:eastAsiaTheme="minorHAnsi" w:hAnsiTheme="minorHAnsi" w:cstheme="minorBidi"/>
          <w:u w:val="single"/>
        </w:rPr>
        <w:t>Nulla</w:t>
      </w:r>
      <w:proofErr w:type="spellEnd"/>
      <w:r w:rsidRPr="00681CFF">
        <w:rPr>
          <w:rFonts w:asciiTheme="minorHAnsi" w:eastAsiaTheme="minorHAnsi" w:hAnsiTheme="minorHAnsi" w:cstheme="minorBidi"/>
          <w:u w:val="single"/>
        </w:rPr>
        <w:t xml:space="preserve"> a </w:t>
      </w:r>
      <w:proofErr w:type="spellStart"/>
      <w:r w:rsidRPr="00681CFF">
        <w:rPr>
          <w:rFonts w:asciiTheme="minorHAnsi" w:eastAsiaTheme="minorHAnsi" w:hAnsiTheme="minorHAnsi" w:cstheme="minorBidi"/>
          <w:u w:val="single"/>
        </w:rPr>
        <w:t>mauris</w:t>
      </w:r>
      <w:proofErr w:type="spellEnd"/>
      <w:r w:rsidRPr="00681CFF">
        <w:rPr>
          <w:rFonts w:asciiTheme="minorHAnsi" w:eastAsiaTheme="minorHAnsi" w:hAnsiTheme="minorHAnsi" w:cstheme="minorBidi"/>
          <w:u w:val="single"/>
        </w:rPr>
        <w:t xml:space="preserve"> at </w:t>
      </w:r>
      <w:proofErr w:type="spellStart"/>
      <w:r w:rsidRPr="00681CFF">
        <w:rPr>
          <w:rFonts w:asciiTheme="minorHAnsi" w:eastAsiaTheme="minorHAnsi" w:hAnsiTheme="minorHAnsi" w:cstheme="minorBidi"/>
          <w:u w:val="single"/>
        </w:rPr>
        <w:t>sapien</w:t>
      </w:r>
      <w:proofErr w:type="spellEnd"/>
      <w:r w:rsidRPr="00681CFF">
        <w:rPr>
          <w:rFonts w:asciiTheme="minorHAnsi" w:eastAsiaTheme="minorHAnsi" w:hAnsiTheme="minorHAnsi" w:cstheme="minorBidi"/>
          <w:u w:val="single"/>
        </w:rPr>
        <w:t xml:space="preserve"> </w:t>
      </w:r>
      <w:proofErr w:type="spellStart"/>
      <w:r w:rsidRPr="00681CFF">
        <w:rPr>
          <w:rFonts w:asciiTheme="minorHAnsi" w:eastAsiaTheme="minorHAnsi" w:hAnsiTheme="minorHAnsi" w:cstheme="minorBidi"/>
          <w:u w:val="single"/>
        </w:rPr>
        <w:t>ullamcorper</w:t>
      </w:r>
      <w:proofErr w:type="spellEnd"/>
      <w:r w:rsidRPr="00681CFF">
        <w:rPr>
          <w:rFonts w:asciiTheme="minorHAnsi" w:eastAsiaTheme="minorHAnsi" w:hAnsiTheme="minorHAnsi" w:cstheme="minorBidi"/>
          <w:u w:val="single"/>
        </w:rPr>
        <w:t xml:space="preserve"> </w:t>
      </w:r>
      <w:proofErr w:type="spellStart"/>
      <w:r w:rsidRPr="00681CFF">
        <w:rPr>
          <w:rFonts w:asciiTheme="minorHAnsi" w:eastAsiaTheme="minorHAnsi" w:hAnsiTheme="minorHAnsi" w:cstheme="minorBidi"/>
          <w:u w:val="single"/>
        </w:rPr>
        <w:t>suscipit</w:t>
      </w:r>
      <w:proofErr w:type="spellEnd"/>
      <w:r w:rsidRPr="00681CFF">
        <w:rPr>
          <w:rFonts w:asciiTheme="minorHAnsi" w:eastAsiaTheme="minorHAnsi" w:hAnsiTheme="minorHAnsi" w:cstheme="minorBidi"/>
          <w:u w:val="single"/>
        </w:rPr>
        <w:t xml:space="preserve"> et </w:t>
      </w:r>
      <w:proofErr w:type="spellStart"/>
      <w:r w:rsidRPr="00681CFF">
        <w:rPr>
          <w:rFonts w:asciiTheme="minorHAnsi" w:eastAsiaTheme="minorHAnsi" w:hAnsiTheme="minorHAnsi" w:cstheme="minorBidi"/>
          <w:u w:val="single"/>
        </w:rPr>
        <w:t>eu</w:t>
      </w:r>
      <w:proofErr w:type="spellEnd"/>
      <w:r w:rsidRPr="00681CFF">
        <w:rPr>
          <w:rFonts w:asciiTheme="minorHAnsi" w:eastAsiaTheme="minorHAnsi" w:hAnsiTheme="minorHAnsi" w:cstheme="minorBidi"/>
          <w:u w:val="single"/>
        </w:rPr>
        <w:t xml:space="preserve"> </w:t>
      </w:r>
      <w:proofErr w:type="spellStart"/>
      <w:r w:rsidRPr="00681CFF">
        <w:rPr>
          <w:rFonts w:asciiTheme="minorHAnsi" w:eastAsiaTheme="minorHAnsi" w:hAnsiTheme="minorHAnsi" w:cstheme="minorBidi"/>
          <w:u w:val="single"/>
        </w:rPr>
        <w:t>arcu</w:t>
      </w:r>
      <w:proofErr w:type="spellEnd"/>
      <w:r w:rsidRPr="00681CFF">
        <w:rPr>
          <w:rFonts w:asciiTheme="minorHAnsi" w:eastAsiaTheme="minorHAnsi" w:hAnsiTheme="minorHAnsi" w:cstheme="minorBidi"/>
          <w:u w:val="single"/>
        </w:rPr>
        <w:t xml:space="preserve">. Duis </w:t>
      </w:r>
      <w:proofErr w:type="spellStart"/>
      <w:r w:rsidRPr="00681CFF">
        <w:rPr>
          <w:rFonts w:asciiTheme="minorHAnsi" w:eastAsiaTheme="minorHAnsi" w:hAnsiTheme="minorHAnsi" w:cstheme="minorBidi"/>
          <w:u w:val="single"/>
        </w:rPr>
        <w:t>suscipit</w:t>
      </w:r>
      <w:proofErr w:type="spellEnd"/>
      <w:r w:rsidRPr="00681CFF">
        <w:rPr>
          <w:rFonts w:asciiTheme="minorHAnsi" w:eastAsiaTheme="minorHAnsi" w:hAnsiTheme="minorHAnsi" w:cstheme="minorBidi"/>
          <w:u w:val="single"/>
        </w:rPr>
        <w:t xml:space="preserve"> </w:t>
      </w:r>
      <w:proofErr w:type="spellStart"/>
      <w:r w:rsidRPr="00681CFF">
        <w:rPr>
          <w:rFonts w:asciiTheme="minorHAnsi" w:eastAsiaTheme="minorHAnsi" w:hAnsiTheme="minorHAnsi" w:cstheme="minorBidi"/>
          <w:u w:val="single"/>
        </w:rPr>
        <w:t>lectus</w:t>
      </w:r>
      <w:proofErr w:type="spellEnd"/>
      <w:r w:rsidRPr="00681CFF">
        <w:rPr>
          <w:rFonts w:asciiTheme="minorHAnsi" w:eastAsiaTheme="minorHAnsi" w:hAnsiTheme="minorHAnsi" w:cstheme="minorBidi"/>
          <w:u w:val="single"/>
        </w:rPr>
        <w:t xml:space="preserve"> sit </w:t>
      </w:r>
      <w:proofErr w:type="spellStart"/>
      <w:r w:rsidRPr="00681CFF">
        <w:rPr>
          <w:rFonts w:asciiTheme="minorHAnsi" w:eastAsiaTheme="minorHAnsi" w:hAnsiTheme="minorHAnsi" w:cstheme="minorBidi"/>
          <w:u w:val="single"/>
        </w:rPr>
        <w:t>amet</w:t>
      </w:r>
      <w:proofErr w:type="spellEnd"/>
      <w:r w:rsidRPr="00681CFF">
        <w:rPr>
          <w:rFonts w:asciiTheme="minorHAnsi" w:eastAsiaTheme="minorHAnsi" w:hAnsiTheme="minorHAnsi" w:cstheme="minorBidi"/>
          <w:u w:val="single"/>
        </w:rPr>
        <w:t xml:space="preserve"> </w:t>
      </w:r>
      <w:proofErr w:type="spellStart"/>
      <w:r w:rsidRPr="00681CFF">
        <w:rPr>
          <w:rFonts w:asciiTheme="minorHAnsi" w:eastAsiaTheme="minorHAnsi" w:hAnsiTheme="minorHAnsi" w:cstheme="minorBidi"/>
          <w:u w:val="single"/>
        </w:rPr>
        <w:t>nunc</w:t>
      </w:r>
      <w:proofErr w:type="spellEnd"/>
      <w:r w:rsidRPr="00681CFF">
        <w:rPr>
          <w:rFonts w:asciiTheme="minorHAnsi" w:eastAsiaTheme="minorHAnsi" w:hAnsiTheme="minorHAnsi" w:cstheme="minorBidi"/>
          <w:u w:val="single"/>
        </w:rPr>
        <w:t xml:space="preserve"> </w:t>
      </w:r>
      <w:proofErr w:type="spellStart"/>
      <w:r w:rsidRPr="00681CFF">
        <w:rPr>
          <w:rFonts w:asciiTheme="minorHAnsi" w:eastAsiaTheme="minorHAnsi" w:hAnsiTheme="minorHAnsi" w:cstheme="minorBidi"/>
          <w:u w:val="single"/>
        </w:rPr>
        <w:t>consequat</w:t>
      </w:r>
      <w:proofErr w:type="spellEnd"/>
      <w:r w:rsidRPr="00681CFF">
        <w:rPr>
          <w:rFonts w:asciiTheme="minorHAnsi" w:eastAsiaTheme="minorHAnsi" w:hAnsiTheme="minorHAnsi" w:cstheme="minorBidi"/>
          <w:u w:val="single"/>
        </w:rPr>
        <w:t xml:space="preserve"> </w:t>
      </w:r>
      <w:proofErr w:type="spellStart"/>
      <w:r w:rsidRPr="00681CFF">
        <w:rPr>
          <w:rFonts w:asciiTheme="minorHAnsi" w:eastAsiaTheme="minorHAnsi" w:hAnsiTheme="minorHAnsi" w:cstheme="minorBidi"/>
          <w:u w:val="single"/>
        </w:rPr>
        <w:t>tristique</w:t>
      </w:r>
      <w:proofErr w:type="spellEnd"/>
      <w:r w:rsidRPr="00681CFF">
        <w:rPr>
          <w:rFonts w:asciiTheme="minorHAnsi" w:eastAsiaTheme="minorHAnsi" w:hAnsiTheme="minorHAnsi" w:cstheme="minorBidi"/>
          <w:u w:val="single"/>
        </w:rPr>
        <w:t>. </w:t>
      </w:r>
    </w:p>
    <w:p w14:paraId="458AAF5F" w14:textId="6A5542C9" w:rsidR="00681CFF" w:rsidRDefault="00681CFF" w:rsidP="00CB7D0D"/>
    <w:p w14:paraId="79410C6F" w14:textId="52375802" w:rsidR="00681CFF" w:rsidRDefault="00681CFF" w:rsidP="00CB7D0D">
      <w:pPr>
        <w:pStyle w:val="Heading1"/>
      </w:pPr>
      <w:bookmarkStart w:id="10" w:name="_Toc29326158"/>
      <w:r w:rsidRPr="00681CFF">
        <w:t xml:space="preserve">Chapter </w:t>
      </w:r>
      <w:r>
        <w:t>3</w:t>
      </w:r>
      <w:r w:rsidRPr="00681CFF">
        <w:t xml:space="preserve"> –</w:t>
      </w:r>
      <w:r>
        <w:t xml:space="preserve"> Lists</w:t>
      </w:r>
      <w:bookmarkEnd w:id="10"/>
    </w:p>
    <w:p w14:paraId="552BF218" w14:textId="7466D9F4" w:rsidR="00681CFF" w:rsidRDefault="00681CFF" w:rsidP="00681CFF"/>
    <w:p w14:paraId="60ACC379" w14:textId="54AA5686" w:rsidR="00681CFF" w:rsidRPr="00681CFF" w:rsidRDefault="00681CFF" w:rsidP="00CB7D0D">
      <w:pPr>
        <w:pStyle w:val="Heading2"/>
      </w:pPr>
      <w:bookmarkStart w:id="11" w:name="_Toc29326159"/>
      <w:r>
        <w:t>Bullet Lists - Unordered</w:t>
      </w:r>
      <w:bookmarkEnd w:id="11"/>
    </w:p>
    <w:p w14:paraId="28C45DFA" w14:textId="25C62840" w:rsidR="00681CFF" w:rsidRDefault="00681CFF" w:rsidP="00681CFF"/>
    <w:p w14:paraId="294B364B" w14:textId="0A57B715" w:rsidR="00681CFF" w:rsidRDefault="00681CFF" w:rsidP="00CB7D0D">
      <w:pPr>
        <w:pStyle w:val="ListParagraph"/>
        <w:numPr>
          <w:ilvl w:val="0"/>
          <w:numId w:val="2"/>
        </w:numPr>
      </w:pPr>
      <w:r>
        <w:t>Item 1</w:t>
      </w:r>
    </w:p>
    <w:p w14:paraId="47A4E50A" w14:textId="54BA1D99" w:rsidR="00681CFF" w:rsidRDefault="00681CFF" w:rsidP="00CB7D0D">
      <w:pPr>
        <w:pStyle w:val="ListParagraph"/>
        <w:numPr>
          <w:ilvl w:val="0"/>
          <w:numId w:val="2"/>
        </w:numPr>
      </w:pPr>
      <w:r>
        <w:t>Item 2</w:t>
      </w:r>
    </w:p>
    <w:p w14:paraId="1847E40B" w14:textId="4AFAEA17" w:rsidR="00681CFF" w:rsidRDefault="00681CFF" w:rsidP="00CB7D0D">
      <w:pPr>
        <w:pStyle w:val="ListParagraph"/>
        <w:numPr>
          <w:ilvl w:val="1"/>
          <w:numId w:val="2"/>
        </w:numPr>
      </w:pPr>
      <w:r>
        <w:t>Item 2.1</w:t>
      </w:r>
    </w:p>
    <w:p w14:paraId="2FCEADC5" w14:textId="6B557498" w:rsidR="00681CFF" w:rsidRDefault="00681CFF" w:rsidP="00CB7D0D">
      <w:pPr>
        <w:pStyle w:val="ListParagraph"/>
        <w:numPr>
          <w:ilvl w:val="1"/>
          <w:numId w:val="2"/>
        </w:numPr>
      </w:pPr>
      <w:r>
        <w:t>Item 2.2</w:t>
      </w:r>
    </w:p>
    <w:p w14:paraId="037427CB" w14:textId="5083675E" w:rsidR="00681CFF" w:rsidRDefault="00681CFF" w:rsidP="00CB7D0D">
      <w:pPr>
        <w:pStyle w:val="ListParagraph"/>
        <w:numPr>
          <w:ilvl w:val="0"/>
          <w:numId w:val="2"/>
        </w:numPr>
      </w:pPr>
      <w:r>
        <w:t>Item 3</w:t>
      </w:r>
    </w:p>
    <w:p w14:paraId="1A3CD52A" w14:textId="32CCA8C4" w:rsidR="00681CFF" w:rsidRDefault="00681CFF" w:rsidP="00CB7D0D">
      <w:pPr>
        <w:pStyle w:val="ListParagraph"/>
        <w:numPr>
          <w:ilvl w:val="0"/>
          <w:numId w:val="2"/>
        </w:numPr>
      </w:pPr>
      <w:r>
        <w:t>Item 4</w:t>
      </w:r>
    </w:p>
    <w:p w14:paraId="36685857" w14:textId="5C11DB25" w:rsidR="00681CFF" w:rsidRDefault="00681CFF" w:rsidP="00681CFF"/>
    <w:p w14:paraId="3410F69B" w14:textId="09D15BD3" w:rsidR="00681CFF" w:rsidRDefault="00681CFF" w:rsidP="00681CFF"/>
    <w:p w14:paraId="36EFF74B" w14:textId="0F053FB0" w:rsidR="00681CFF" w:rsidRPr="00681CFF" w:rsidRDefault="00681CFF" w:rsidP="00681CF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Numbered Lists - Ordered</w:t>
      </w:r>
    </w:p>
    <w:p w14:paraId="3FBC5404" w14:textId="57690792" w:rsidR="00681CFF" w:rsidRDefault="00681CFF" w:rsidP="00681CFF"/>
    <w:p w14:paraId="73545490" w14:textId="23814D98" w:rsidR="00681CFF" w:rsidRDefault="00710F2C" w:rsidP="00CB7D0D">
      <w:pPr>
        <w:pStyle w:val="ListParagraph"/>
        <w:numPr>
          <w:ilvl w:val="0"/>
          <w:numId w:val="5"/>
        </w:numPr>
      </w:pPr>
      <w:r>
        <w:t>Item 1</w:t>
      </w:r>
    </w:p>
    <w:p w14:paraId="5A822C45" w14:textId="3076E1A1" w:rsidR="00710F2C" w:rsidRDefault="00710F2C" w:rsidP="00CB7D0D">
      <w:pPr>
        <w:pStyle w:val="ListParagraph"/>
        <w:numPr>
          <w:ilvl w:val="0"/>
          <w:numId w:val="5"/>
        </w:numPr>
      </w:pPr>
      <w:r>
        <w:t>Item 2</w:t>
      </w:r>
    </w:p>
    <w:p w14:paraId="12861388" w14:textId="2FD945E7" w:rsidR="00710F2C" w:rsidRDefault="00710F2C" w:rsidP="00CB7D0D">
      <w:pPr>
        <w:pStyle w:val="ListParagraph"/>
        <w:numPr>
          <w:ilvl w:val="1"/>
          <w:numId w:val="5"/>
        </w:numPr>
      </w:pPr>
      <w:r>
        <w:lastRenderedPageBreak/>
        <w:t>Item 2.1</w:t>
      </w:r>
    </w:p>
    <w:p w14:paraId="2290AF23" w14:textId="693E9B37" w:rsidR="00710F2C" w:rsidRDefault="00710F2C" w:rsidP="00CB7D0D">
      <w:pPr>
        <w:pStyle w:val="ListParagraph"/>
        <w:numPr>
          <w:ilvl w:val="1"/>
          <w:numId w:val="5"/>
        </w:numPr>
      </w:pPr>
      <w:r>
        <w:t>Item 2.1</w:t>
      </w:r>
    </w:p>
    <w:p w14:paraId="7D0DA811" w14:textId="58CBE83A" w:rsidR="00710F2C" w:rsidRDefault="00710F2C" w:rsidP="00CB7D0D">
      <w:pPr>
        <w:pStyle w:val="ListParagraph"/>
        <w:numPr>
          <w:ilvl w:val="0"/>
          <w:numId w:val="5"/>
        </w:numPr>
      </w:pPr>
      <w:r>
        <w:t>Item 3</w:t>
      </w:r>
    </w:p>
    <w:p w14:paraId="28CB07AA" w14:textId="3D4D7CE0" w:rsidR="00710F2C" w:rsidRDefault="00710F2C" w:rsidP="00CB7D0D">
      <w:pPr>
        <w:pStyle w:val="ListParagraph"/>
        <w:numPr>
          <w:ilvl w:val="0"/>
          <w:numId w:val="5"/>
        </w:numPr>
      </w:pPr>
      <w:r>
        <w:t>Item 4</w:t>
      </w:r>
    </w:p>
    <w:p w14:paraId="25036701" w14:textId="0E93455E" w:rsidR="00406E9C" w:rsidRDefault="00406E9C" w:rsidP="00681CFF"/>
    <w:p w14:paraId="42D8DCDF" w14:textId="149E39EC" w:rsidR="00406E9C" w:rsidRDefault="00406E9C" w:rsidP="00681CFF"/>
    <w:p w14:paraId="2407E6CF" w14:textId="441A20AC" w:rsidR="00406E9C" w:rsidRDefault="00406E9C" w:rsidP="00CB7D0D">
      <w:pPr>
        <w:pStyle w:val="Heading1"/>
      </w:pPr>
      <w:r>
        <w:br w:type="column"/>
      </w:r>
      <w:bookmarkStart w:id="12" w:name="_Toc29326160"/>
      <w:r w:rsidRPr="00681CFF">
        <w:lastRenderedPageBreak/>
        <w:t xml:space="preserve">Chapter </w:t>
      </w:r>
      <w:r>
        <w:t>4</w:t>
      </w:r>
      <w:r w:rsidRPr="00681CFF">
        <w:t xml:space="preserve"> –</w:t>
      </w:r>
      <w:r>
        <w:t xml:space="preserve"> Images</w:t>
      </w:r>
      <w:bookmarkEnd w:id="12"/>
    </w:p>
    <w:p w14:paraId="78C60F67" w14:textId="77777777" w:rsidR="00CB7D0D" w:rsidRDefault="00CB7D0D" w:rsidP="00406E9C">
      <w:pPr>
        <w:pStyle w:val="NormalWeb"/>
        <w:spacing w:before="0" w:beforeAutospacing="0" w:after="225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noProof/>
          <w:color w:val="000000"/>
          <w:sz w:val="21"/>
          <w:szCs w:val="21"/>
        </w:rPr>
        <w:drawing>
          <wp:inline distT="0" distB="0" distL="0" distR="0" wp14:anchorId="616BEF3F" wp14:editId="03DA4822">
            <wp:extent cx="2258060" cy="2029460"/>
            <wp:effectExtent l="0" t="0" r="2540" b="2540"/>
            <wp:docPr id="2" name="Picture 2" descr="Close up picture of some cupcakes focused on the frosting swirl with some candied decoratio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upcak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060" cy="202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CE1830" w14:textId="680DE98F" w:rsidR="00406E9C" w:rsidRDefault="00406E9C" w:rsidP="00406E9C">
      <w:pPr>
        <w:pStyle w:val="NormalWeb"/>
        <w:spacing w:before="0" w:beforeAutospacing="0" w:after="225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 xml:space="preserve">Lorem ipsum dolor sit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amet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consectetur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adipiscing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elit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Duis gravida,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nisl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at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ornare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blandit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elit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mi semper magna,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quis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luctus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turpis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libero a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massa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Vestibulum at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tellus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lobortis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malesuada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magna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vel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iaculis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leo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Maecenas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egestas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neque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eget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justo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volutpat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a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commodo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nibh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gravida.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Aenean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ac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consequat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diam.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Sed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condimentum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luctus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dui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vel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cursus.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Phasellus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mollis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eleifend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justo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id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commodo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lacus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ullamcorper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quis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Suspendisse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tempor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tellus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at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augue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congue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sed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mattis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arcu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viverra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Nulla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et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fringilla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nulla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Etiam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egestas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pretium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diam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non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ultricies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nulla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pretium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nec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Nam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tellus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ante,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egestas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vel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tortor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id, porta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porta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risus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Fusce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ullamcorper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massa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eu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sapien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scelerisque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sit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amet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aliquam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eros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tincidunt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Curabitur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et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erat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felis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Suspendisse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potenti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Integer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faucibus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tincidunt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ipsum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sed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cursus. Cras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ornare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leo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imperdiet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molestie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libero in, convallis dolor. Maecenas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tincidunt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tortor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tincidunt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tincidunt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euismod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ipsum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massa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gravida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eros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a maximus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erat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nunc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quis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urna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>.</w:t>
      </w:r>
    </w:p>
    <w:p w14:paraId="4B82ABD3" w14:textId="180DC07B" w:rsidR="00406E9C" w:rsidRDefault="00406E9C" w:rsidP="00406E9C">
      <w:pPr>
        <w:pStyle w:val="NormalWeb"/>
        <w:spacing w:before="0" w:beforeAutospacing="0" w:after="225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proofErr w:type="spellStart"/>
      <w:r>
        <w:rPr>
          <w:rFonts w:ascii="Open Sans" w:hAnsi="Open Sans" w:cs="Open Sans"/>
          <w:color w:val="000000"/>
          <w:sz w:val="21"/>
          <w:szCs w:val="21"/>
        </w:rPr>
        <w:t>Suspendisse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in dui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tristique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pharetra lorem a,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suscipit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eros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Nulla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a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mauris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at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sapien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ullamcorper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suscipit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et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eu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arcu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Duis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suscipit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lectus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sit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amet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nunc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consequat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tristique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Vivamus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ex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purus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lobortis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sed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nibh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vel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maximus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tincidunt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risus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Mauris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nec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tincidunt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elit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Proin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finibus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auctor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libero, a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interdum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tortor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faucibus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nec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Pellentesque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placerat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volutpat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mi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quis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vulputate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Vivamus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a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metus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sit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amet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dui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viverra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rhoncus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Vestibulum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urna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tellus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volutpat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pellentesque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egestas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in, porta et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urna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Fusce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condimentum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urna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eu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consequat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dapibus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Aenean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nulla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elit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porttitor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a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ullamcorper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non,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finibus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a ligula. Nam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eget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dapibus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ante. Duis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varius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est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maximus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dapibus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Donec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eget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odio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at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sapien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semper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dignissim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Etiam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rutrum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interdum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dui.</w:t>
      </w:r>
    </w:p>
    <w:p w14:paraId="629DEB39" w14:textId="7CA270D5" w:rsidR="00406E9C" w:rsidRDefault="00406E9C" w:rsidP="00406E9C">
      <w:pPr>
        <w:pStyle w:val="NormalWeb"/>
        <w:spacing w:before="0" w:beforeAutospacing="0" w:after="225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noProof/>
          <w:color w:val="000000"/>
          <w:sz w:val="21"/>
          <w:szCs w:val="21"/>
        </w:rPr>
        <w:lastRenderedPageBreak/>
        <w:drawing>
          <wp:inline distT="0" distB="0" distL="0" distR="0" wp14:anchorId="7ECF96EF" wp14:editId="7D798083">
            <wp:extent cx="5486400" cy="3200400"/>
            <wp:effectExtent l="0" t="0" r="12700" b="12700"/>
            <wp:docPr id="3" name="Chart 3" descr="Pie graph showing the amount of pie consumed vs not. 18% of pie has been eaten, while 82% remains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6F0694F1" w14:textId="66974456" w:rsidR="00406E9C" w:rsidRDefault="00406E9C" w:rsidP="00406E9C">
      <w:pPr>
        <w:pStyle w:val="NormalWeb"/>
        <w:spacing w:before="0" w:beforeAutospacing="0" w:after="225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t xml:space="preserve">Vestibulum gravida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aliquet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enim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vitae semper.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Donec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id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risus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malesuada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semper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velit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nec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volutpat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turpis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Mauris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non pharetra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purus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vitae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aliquet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dolor.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Donec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at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tincidunt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tortor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a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fringilla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turpis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Fusce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malesuada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magna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nec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orci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cursus,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vel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varius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enim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gravida.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Mauris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eu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dapibus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ligula, ac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molestie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tortor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Donec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fringilla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sit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amet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metus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tincidunt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tincidunt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Proin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ut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sapien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nisi.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Sed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erat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neque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rutrum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elementum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dolor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sed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molestie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mattis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orci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>.</w:t>
      </w:r>
    </w:p>
    <w:p w14:paraId="54259353" w14:textId="4091A933" w:rsidR="0062644D" w:rsidRDefault="0062644D" w:rsidP="00406E9C">
      <w:pPr>
        <w:pStyle w:val="NormalWeb"/>
        <w:spacing w:before="0" w:beforeAutospacing="0" w:after="225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</w:p>
    <w:p w14:paraId="2F14DF66" w14:textId="5088FA67" w:rsidR="0062644D" w:rsidRDefault="0062644D" w:rsidP="00406E9C">
      <w:pPr>
        <w:pStyle w:val="NormalWeb"/>
        <w:spacing w:before="0" w:beforeAutospacing="0" w:after="225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681CFF">
        <w:rPr>
          <w:b/>
          <w:bCs/>
          <w:sz w:val="36"/>
          <w:szCs w:val="36"/>
        </w:rPr>
        <w:t xml:space="preserve">Chapter </w:t>
      </w:r>
      <w:r>
        <w:rPr>
          <w:b/>
          <w:bCs/>
          <w:sz w:val="36"/>
          <w:szCs w:val="36"/>
        </w:rPr>
        <w:t>5</w:t>
      </w:r>
      <w:r w:rsidRPr="00681CFF">
        <w:rPr>
          <w:b/>
          <w:bCs/>
          <w:sz w:val="36"/>
          <w:szCs w:val="36"/>
        </w:rPr>
        <w:t xml:space="preserve"> –</w:t>
      </w:r>
      <w:r>
        <w:rPr>
          <w:b/>
          <w:bCs/>
          <w:sz w:val="36"/>
          <w:szCs w:val="36"/>
        </w:rPr>
        <w:t xml:space="preserve"> Tables</w:t>
      </w:r>
    </w:p>
    <w:p w14:paraId="6A8CD2D7" w14:textId="77777777" w:rsidR="00406E9C" w:rsidRDefault="00406E9C" w:rsidP="00406E9C">
      <w:pPr>
        <w:pStyle w:val="NormalWeb"/>
        <w:spacing w:before="0" w:beforeAutospacing="0" w:after="225" w:afterAutospacing="0"/>
        <w:jc w:val="both"/>
        <w:rPr>
          <w:rFonts w:ascii="Open Sans" w:hAnsi="Open Sans" w:cs="Open Sans"/>
          <w:color w:val="000000"/>
          <w:sz w:val="21"/>
          <w:szCs w:val="21"/>
        </w:rPr>
      </w:pPr>
      <w:proofErr w:type="spellStart"/>
      <w:r>
        <w:rPr>
          <w:rFonts w:ascii="Open Sans" w:hAnsi="Open Sans" w:cs="Open Sans"/>
          <w:color w:val="000000"/>
          <w:sz w:val="21"/>
          <w:szCs w:val="21"/>
        </w:rPr>
        <w:t>Fusce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non ligula id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neque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sagittis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euismod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vel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at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arcu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Morbi id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elit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at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risus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volutpat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scelerisque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id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nec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mauris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Aenean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venenatis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rhoncus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dui.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Quisque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sed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semper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erat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Sed ac ligula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vel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augue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posuere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semper.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Suspendisse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eu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congue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mi. Cras a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tristique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diam.</w:t>
      </w:r>
    </w:p>
    <w:tbl>
      <w:tblPr>
        <w:tblW w:w="9865" w:type="dxa"/>
        <w:tblInd w:w="-8" w:type="dxa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2500"/>
        <w:gridCol w:w="7365"/>
      </w:tblGrid>
      <w:tr w:rsidR="0062644D" w:rsidRPr="0062644D" w14:paraId="197F5F7A" w14:textId="77777777" w:rsidTr="00CB7D0D">
        <w:trPr>
          <w:trHeight w:val="281"/>
        </w:trPr>
        <w:tc>
          <w:tcPr>
            <w:tcW w:w="2500" w:type="dxa"/>
            <w:tcBorders>
              <w:top w:val="single" w:sz="6" w:space="0" w:color="262626"/>
              <w:left w:val="single" w:sz="6" w:space="0" w:color="262626"/>
              <w:bottom w:val="single" w:sz="18" w:space="0" w:color="FFC82E"/>
              <w:right w:val="single" w:sz="6" w:space="0" w:color="262626"/>
            </w:tcBorders>
            <w:shd w:val="clear" w:color="auto" w:fill="26262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1C2A410" w14:textId="0B4F965C" w:rsidR="0062644D" w:rsidRPr="0062644D" w:rsidRDefault="0062644D" w:rsidP="0062644D">
            <w:r>
              <w:t>Date</w:t>
            </w:r>
          </w:p>
        </w:tc>
        <w:tc>
          <w:tcPr>
            <w:tcW w:w="7365" w:type="dxa"/>
            <w:tcBorders>
              <w:top w:val="single" w:sz="6" w:space="0" w:color="262626"/>
              <w:left w:val="single" w:sz="6" w:space="0" w:color="262626"/>
              <w:bottom w:val="single" w:sz="18" w:space="0" w:color="FFC82E"/>
              <w:right w:val="single" w:sz="6" w:space="0" w:color="262626"/>
            </w:tcBorders>
            <w:shd w:val="clear" w:color="auto" w:fill="26262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531CF8BD" w14:textId="77777777" w:rsidR="0062644D" w:rsidRPr="0062644D" w:rsidRDefault="0062644D" w:rsidP="0062644D">
            <w:r w:rsidRPr="0062644D">
              <w:t>Event</w:t>
            </w:r>
          </w:p>
        </w:tc>
      </w:tr>
      <w:tr w:rsidR="0062644D" w:rsidRPr="0062644D" w14:paraId="5BFE5B18" w14:textId="77777777" w:rsidTr="00CB7D0D">
        <w:trPr>
          <w:trHeight w:val="281"/>
        </w:trPr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360" w:type="dxa"/>
              <w:bottom w:w="120" w:type="dxa"/>
              <w:right w:w="120" w:type="dxa"/>
            </w:tcMar>
            <w:vAlign w:val="center"/>
            <w:hideMark/>
          </w:tcPr>
          <w:p w14:paraId="467E859D" w14:textId="77777777" w:rsidR="0062644D" w:rsidRPr="0062644D" w:rsidRDefault="0062644D" w:rsidP="0062644D">
            <w:r w:rsidRPr="0062644D">
              <w:t>January 1, Wednesday</w:t>
            </w:r>
          </w:p>
        </w:tc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7ED8BE02" w14:textId="77777777" w:rsidR="0062644D" w:rsidRPr="0062644D" w:rsidRDefault="0062644D" w:rsidP="0062644D">
            <w:r w:rsidRPr="0062644D">
              <w:t>New Year’s Day Holiday — College closed</w:t>
            </w:r>
          </w:p>
        </w:tc>
      </w:tr>
      <w:tr w:rsidR="0062644D" w:rsidRPr="0062644D" w14:paraId="3C96F05A" w14:textId="77777777" w:rsidTr="00CB7D0D">
        <w:trPr>
          <w:trHeight w:val="295"/>
        </w:trPr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360" w:type="dxa"/>
              <w:bottom w:w="120" w:type="dxa"/>
              <w:right w:w="120" w:type="dxa"/>
            </w:tcMar>
            <w:vAlign w:val="center"/>
            <w:hideMark/>
          </w:tcPr>
          <w:p w14:paraId="47F99809" w14:textId="77777777" w:rsidR="0062644D" w:rsidRPr="0062644D" w:rsidRDefault="0062644D" w:rsidP="0062644D">
            <w:r w:rsidRPr="0062644D">
              <w:t>January 3, Friday</w:t>
            </w:r>
          </w:p>
        </w:tc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D4A75D3" w14:textId="77777777" w:rsidR="0062644D" w:rsidRPr="0062644D" w:rsidRDefault="0062644D" w:rsidP="0062644D">
            <w:r w:rsidRPr="0062644D">
              <w:t>Final deadline to submit application for academic reinstatement for Spring 2020 semester</w:t>
            </w:r>
          </w:p>
        </w:tc>
      </w:tr>
      <w:tr w:rsidR="0062644D" w:rsidRPr="0062644D" w14:paraId="70865252" w14:textId="77777777" w:rsidTr="00CB7D0D">
        <w:trPr>
          <w:trHeight w:val="549"/>
        </w:trPr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360" w:type="dxa"/>
              <w:bottom w:w="120" w:type="dxa"/>
              <w:right w:w="120" w:type="dxa"/>
            </w:tcMar>
            <w:vAlign w:val="center"/>
            <w:hideMark/>
          </w:tcPr>
          <w:p w14:paraId="058F783A" w14:textId="77777777" w:rsidR="0062644D" w:rsidRPr="0062644D" w:rsidRDefault="0062644D" w:rsidP="0062644D">
            <w:r w:rsidRPr="0062644D">
              <w:t>January 6-8, Monday-Wednesday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C040024" w14:textId="77777777" w:rsidR="0062644D" w:rsidRPr="0062644D" w:rsidRDefault="0062644D" w:rsidP="0062644D">
            <w:r w:rsidRPr="0062644D">
              <w:t>Professional Development</w:t>
            </w:r>
          </w:p>
        </w:tc>
      </w:tr>
      <w:tr w:rsidR="0062644D" w:rsidRPr="0062644D" w14:paraId="7C69E66E" w14:textId="77777777" w:rsidTr="00CB7D0D">
        <w:trPr>
          <w:trHeight w:val="295"/>
        </w:trPr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360" w:type="dxa"/>
              <w:bottom w:w="120" w:type="dxa"/>
              <w:right w:w="120" w:type="dxa"/>
            </w:tcMar>
            <w:vAlign w:val="center"/>
            <w:hideMark/>
          </w:tcPr>
          <w:p w14:paraId="6C110DB2" w14:textId="77777777" w:rsidR="0062644D" w:rsidRPr="0062644D" w:rsidRDefault="0062644D" w:rsidP="0062644D">
            <w:r w:rsidRPr="0062644D">
              <w:t>January 13, Monday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54753E2" w14:textId="77777777" w:rsidR="0062644D" w:rsidRPr="0062644D" w:rsidRDefault="0062644D" w:rsidP="0062644D">
            <w:r w:rsidRPr="0062644D">
              <w:t>Spring 2020 (15-week) term begins</w:t>
            </w:r>
          </w:p>
        </w:tc>
      </w:tr>
      <w:tr w:rsidR="0062644D" w:rsidRPr="0062644D" w14:paraId="50E2F253" w14:textId="77777777" w:rsidTr="00CB7D0D">
        <w:trPr>
          <w:trHeight w:val="281"/>
        </w:trPr>
        <w:tc>
          <w:tcPr>
            <w:tcW w:w="2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360" w:type="dxa"/>
              <w:bottom w:w="120" w:type="dxa"/>
              <w:right w:w="120" w:type="dxa"/>
            </w:tcMar>
            <w:vAlign w:val="center"/>
            <w:hideMark/>
          </w:tcPr>
          <w:p w14:paraId="05BA084B" w14:textId="77777777" w:rsidR="0062644D" w:rsidRPr="0062644D" w:rsidRDefault="0062644D" w:rsidP="0062644D">
            <w:r w:rsidRPr="0062644D">
              <w:lastRenderedPageBreak/>
              <w:t>January 20, Monday</w:t>
            </w:r>
          </w:p>
        </w:tc>
        <w:tc>
          <w:tcPr>
            <w:tcW w:w="7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CDCE250" w14:textId="77777777" w:rsidR="0062644D" w:rsidRPr="0062644D" w:rsidRDefault="0062644D" w:rsidP="0062644D">
            <w:r w:rsidRPr="0062644D">
              <w:t>Martin Luther King, Jr. Holiday — College closed</w:t>
            </w:r>
          </w:p>
        </w:tc>
      </w:tr>
    </w:tbl>
    <w:p w14:paraId="1520BD39" w14:textId="77777777" w:rsidR="00406E9C" w:rsidRDefault="00406E9C" w:rsidP="00681CFF"/>
    <w:sectPr w:rsidR="00406E9C" w:rsidSect="00B36B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61D40"/>
    <w:multiLevelType w:val="hybridMultilevel"/>
    <w:tmpl w:val="8F40F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A0914"/>
    <w:multiLevelType w:val="hybridMultilevel"/>
    <w:tmpl w:val="7AB4EF7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7592DA4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9979DC"/>
    <w:multiLevelType w:val="hybridMultilevel"/>
    <w:tmpl w:val="7C1CB0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16326F"/>
    <w:multiLevelType w:val="hybridMultilevel"/>
    <w:tmpl w:val="2240784A"/>
    <w:lvl w:ilvl="0" w:tplc="04090001">
      <w:start w:val="2020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9168D2"/>
    <w:multiLevelType w:val="hybridMultilevel"/>
    <w:tmpl w:val="0C6E4CC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CFF"/>
    <w:rsid w:val="00180CB8"/>
    <w:rsid w:val="001F427C"/>
    <w:rsid w:val="0033022F"/>
    <w:rsid w:val="00406E9C"/>
    <w:rsid w:val="00570F85"/>
    <w:rsid w:val="0062644D"/>
    <w:rsid w:val="00681CFF"/>
    <w:rsid w:val="00710F2C"/>
    <w:rsid w:val="00B36B4E"/>
    <w:rsid w:val="00CB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CEF0E"/>
  <w15:chartTrackingRefBased/>
  <w15:docId w15:val="{385B2ECC-D267-6F40-B9E6-E79FBBA77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2644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7D0D"/>
    <w:pPr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7D0D"/>
    <w:pPr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7D0D"/>
    <w:pPr>
      <w:ind w:left="270"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81CFF"/>
  </w:style>
  <w:style w:type="paragraph" w:styleId="ListParagraph">
    <w:name w:val="List Paragraph"/>
    <w:basedOn w:val="Normal"/>
    <w:uiPriority w:val="34"/>
    <w:qFormat/>
    <w:rsid w:val="00681CF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semiHidden/>
    <w:unhideWhenUsed/>
    <w:rsid w:val="00406E9C"/>
    <w:pPr>
      <w:spacing w:before="100" w:beforeAutospacing="1" w:after="100" w:afterAutospacing="1"/>
    </w:pPr>
  </w:style>
  <w:style w:type="paragraph" w:styleId="Title">
    <w:name w:val="Title"/>
    <w:basedOn w:val="Normal"/>
    <w:next w:val="Normal"/>
    <w:link w:val="TitleChar"/>
    <w:uiPriority w:val="10"/>
    <w:qFormat/>
    <w:rsid w:val="00CB7D0D"/>
    <w:pPr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CB7D0D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CB7D0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CB7D0D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B7D0D"/>
    <w:rPr>
      <w:rFonts w:ascii="Times New Roman" w:eastAsia="Times New Roman" w:hAnsi="Times New Roman" w:cs="Times New Roman"/>
      <w:b/>
      <w:bCs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3022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3022F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33022F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3302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2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Pie Intake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Pt>
            <c:idx val="0"/>
            <c:bubble3D val="0"/>
            <c:spPr>
              <a:solidFill>
                <a:schemeClr val="tx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5EB8-654B-95ED-02688EC800F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5EB8-654B-95ED-02688EC800F1}"/>
              </c:ext>
            </c:extLst>
          </c:dPt>
          <c:cat>
            <c:strRef>
              <c:f>Sheet1!$A$2:$A$3</c:f>
              <c:strCache>
                <c:ptCount val="2"/>
                <c:pt idx="0">
                  <c:v>Pie I've Eaten</c:v>
                </c:pt>
                <c:pt idx="1">
                  <c:v>Pie I've Yet to Eat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17</c:v>
                </c:pt>
                <c:pt idx="1">
                  <c:v>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EB8-654B-95ED-02688EC800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1026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Stein</dc:creator>
  <cp:keywords/>
  <dc:description/>
  <cp:lastModifiedBy>Jason Stein</cp:lastModifiedBy>
  <cp:revision>2</cp:revision>
  <dcterms:created xsi:type="dcterms:W3CDTF">2020-01-08T02:49:00Z</dcterms:created>
  <dcterms:modified xsi:type="dcterms:W3CDTF">2020-01-08T02:49:00Z</dcterms:modified>
</cp:coreProperties>
</file>